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28" w:rsidRPr="008D2E28" w:rsidRDefault="008D2E28" w:rsidP="008D2E28">
      <w:pPr>
        <w:shd w:val="clear" w:color="auto" w:fill="FFFFFF"/>
        <w:ind w:firstLine="708"/>
        <w:jc w:val="center"/>
        <w:rPr>
          <w:rFonts w:ascii="Tw Cen MT" w:eastAsia="Times New Roman" w:hAnsi="Tw Cen MT" w:cs="Tahoma"/>
          <w:color w:val="1E1E1E"/>
          <w:sz w:val="32"/>
          <w:szCs w:val="32"/>
          <w:lang w:eastAsia="pt-PT"/>
        </w:rPr>
      </w:pPr>
      <w:r>
        <w:rPr>
          <w:rFonts w:ascii="Tw Cen MT" w:eastAsia="Times New Roman" w:hAnsi="Tw Cen MT" w:cs="Tahoma"/>
          <w:color w:val="1E1E1E"/>
          <w:sz w:val="32"/>
          <w:szCs w:val="32"/>
          <w:lang w:eastAsia="pt-PT"/>
        </w:rPr>
        <w:t>ESPAÇO CADA VEZ COM MAIS LIXO</w:t>
      </w:r>
    </w:p>
    <w:p w:rsidR="008D2E28" w:rsidRDefault="008D2E28" w:rsidP="008D2E28">
      <w:pPr>
        <w:shd w:val="clear" w:color="auto" w:fill="FFFFFF"/>
        <w:ind w:firstLine="708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</w:p>
    <w:p w:rsidR="008D2E28" w:rsidRDefault="008D2E28" w:rsidP="008D2E28">
      <w:pPr>
        <w:shd w:val="clear" w:color="auto" w:fill="FFFFFF"/>
        <w:ind w:firstLine="708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</w:p>
    <w:p w:rsidR="008D2E28" w:rsidRDefault="008D2E28" w:rsidP="008D2E28">
      <w:pPr>
        <w:shd w:val="clear" w:color="auto" w:fill="FFFFFF"/>
        <w:ind w:firstLine="708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</w:p>
    <w:p w:rsidR="008D2E28" w:rsidRDefault="008D2E28" w:rsidP="008D2E28">
      <w:pPr>
        <w:shd w:val="clear" w:color="auto" w:fill="FFFFFF"/>
        <w:ind w:firstLine="708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</w:p>
    <w:p w:rsidR="008D2E28" w:rsidRDefault="008D2E28" w:rsidP="008D2E28">
      <w:pPr>
        <w:shd w:val="clear" w:color="auto" w:fill="FFFFFF"/>
        <w:ind w:firstLine="708"/>
        <w:jc w:val="both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Segundo a NASA, quase 400 objectos converteram-se 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em</w:t>
      </w: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lixo espacial que orbitou a Terra durante 2008, um aumento de 3,1% no que respeita aos níveis de 2007, pelo que o número total de detritos ascende agora a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os 12 743. </w:t>
      </w:r>
    </w:p>
    <w:p w:rsidR="008D2E28" w:rsidRPr="008D2E28" w:rsidRDefault="008D2E28" w:rsidP="008D2E28">
      <w:pPr>
        <w:shd w:val="clear" w:color="auto" w:fill="FFFFFF"/>
        <w:ind w:firstLine="708"/>
        <w:jc w:val="both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Para isso contribuiu, em meados de Novembro, um acidente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raro</w:t>
      </w: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: uma bolsa com ferramentas escapou das mãos 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de uma astronauta</w:t>
      </w: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durante um dos passeios espaciais para reparações no exterior da Estação Espacial Internacional.</w:t>
      </w:r>
    </w:p>
    <w:p w:rsidR="008D2E28" w:rsidRPr="008D2E28" w:rsidRDefault="008D2E28" w:rsidP="008D2E28">
      <w:pPr>
        <w:shd w:val="clear" w:color="auto" w:fill="FFFFFF"/>
        <w:jc w:val="both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Foi um dos maiores objectos já perdidos durante passeios espaciais e pode ser vist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o</w:t>
      </w: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da Terra com a ajuda de um telescópio. 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O seu preço era de</w:t>
      </w: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78 mil euros e agora é mais um dos inúmeros resíduos, entre </w:t>
      </w:r>
      <w:proofErr w:type="gramStart"/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eles</w:t>
      </w:r>
      <w:proofErr w:type="gramEnd"/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destroços de satélites, do lixo espacial. </w:t>
      </w:r>
    </w:p>
    <w:p w:rsidR="008D2E28" w:rsidRPr="008D2E28" w:rsidRDefault="008D2E28" w:rsidP="008D2E28">
      <w:pPr>
        <w:shd w:val="clear" w:color="auto" w:fill="FFFFFF"/>
        <w:ind w:firstLine="708"/>
        <w:jc w:val="both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A maior parte rastreada (96%) está na chamada órbita baixa da Terra, a uma altitude entre 800 e 1500 km, onde há muitos satélites ainda em operação que podem ser danificados por colisões.</w:t>
      </w:r>
    </w:p>
    <w:p w:rsidR="008D2E28" w:rsidRPr="008D2E28" w:rsidRDefault="008D2E28" w:rsidP="008D2E28">
      <w:pPr>
        <w:shd w:val="clear" w:color="auto" w:fill="FFFFFF"/>
        <w:spacing w:afterAutospacing="1"/>
        <w:jc w:val="both"/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</w:pP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>Quando a órbita desses corpos se aproxima muito da atmosfera terrestre, a maioria</w:t>
      </w:r>
      <w:r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 queima-se na entrada ou cai no mar</w:t>
      </w:r>
      <w:r w:rsidRPr="008D2E28">
        <w:rPr>
          <w:rFonts w:ascii="Tw Cen MT" w:eastAsia="Times New Roman" w:hAnsi="Tw Cen MT" w:cs="Tahoma"/>
          <w:color w:val="1E1E1E"/>
          <w:sz w:val="24"/>
          <w:szCs w:val="24"/>
          <w:lang w:eastAsia="pt-PT"/>
        </w:rPr>
        <w:t xml:space="preserve">, mas podem atingir a Terra. </w:t>
      </w:r>
    </w:p>
    <w:p w:rsidR="00E5443C" w:rsidRDefault="00122E78"/>
    <w:p w:rsidR="008D2E28" w:rsidRDefault="008D2E28"/>
    <w:p w:rsidR="008D2E28" w:rsidRDefault="008D2E28"/>
    <w:p w:rsidR="008D2E28" w:rsidRDefault="008D2E28"/>
    <w:p w:rsidR="008D2E28" w:rsidRDefault="008D2E28"/>
    <w:p w:rsidR="008D2E28" w:rsidRDefault="008D2E28"/>
    <w:p w:rsidR="008D2E28" w:rsidRDefault="008D2E28"/>
    <w:p w:rsidR="008D2E28" w:rsidRDefault="008D2E28"/>
    <w:p w:rsidR="008D2E28" w:rsidRDefault="008D2E28"/>
    <w:p w:rsidR="008D2E28" w:rsidRDefault="008D2E28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123190</wp:posOffset>
            </wp:positionV>
            <wp:extent cx="2907030" cy="2114550"/>
            <wp:effectExtent l="19050" t="0" r="7620" b="0"/>
            <wp:wrapNone/>
            <wp:docPr id="1" name="Imagem 1" descr="http://www.apolo11.com/imagens/etc/lixo_espacial_esa_abr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olo11.com/imagens/etc/lixo_espacial_esa_abr_2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E28" w:rsidRDefault="008D2E28"/>
    <w:sectPr w:rsidR="008D2E28" w:rsidSect="00020B7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28" w:rsidRDefault="008D2E28" w:rsidP="008D2E28">
      <w:r>
        <w:separator/>
      </w:r>
    </w:p>
  </w:endnote>
  <w:endnote w:type="continuationSeparator" w:id="1">
    <w:p w:rsidR="008D2E28" w:rsidRDefault="008D2E28" w:rsidP="008D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28" w:rsidRPr="008D2E28" w:rsidRDefault="008D2E28">
    <w:pPr>
      <w:pStyle w:val="Rodap"/>
      <w:rPr>
        <w:rFonts w:ascii="Tw Cen MT" w:hAnsi="Tw Cen MT"/>
        <w:sz w:val="18"/>
        <w:szCs w:val="18"/>
      </w:rPr>
    </w:pPr>
    <w:r w:rsidRPr="008D2E28">
      <w:rPr>
        <w:rFonts w:ascii="Tw Cen MT" w:hAnsi="Tw Cen MT"/>
        <w:sz w:val="18"/>
        <w:szCs w:val="18"/>
      </w:rPr>
      <w:t xml:space="preserve">Fonte: </w:t>
    </w:r>
    <w:proofErr w:type="spellStart"/>
    <w:r w:rsidRPr="008D2E28">
      <w:rPr>
        <w:rFonts w:ascii="Tw Cen MT" w:hAnsi="Tw Cen MT"/>
        <w:sz w:val="18"/>
        <w:szCs w:val="18"/>
      </w:rPr>
      <w:t>correiomanha.</w:t>
    </w:r>
    <w:proofErr w:type="gramStart"/>
    <w:r w:rsidRPr="008D2E28">
      <w:rPr>
        <w:rFonts w:ascii="Tw Cen MT" w:hAnsi="Tw Cen MT"/>
        <w:sz w:val="18"/>
        <w:szCs w:val="18"/>
      </w:rPr>
      <w:t>pt</w:t>
    </w:r>
    <w:proofErr w:type="spellEnd"/>
    <w:r w:rsidRPr="008D2E28">
      <w:rPr>
        <w:rFonts w:ascii="Tw Cen MT" w:hAnsi="Tw Cen MT"/>
        <w:sz w:val="18"/>
        <w:szCs w:val="18"/>
      </w:rPr>
      <w:t xml:space="preserve">                                         </w:t>
    </w:r>
    <w:r>
      <w:rPr>
        <w:rFonts w:ascii="Tw Cen MT" w:hAnsi="Tw Cen MT"/>
        <w:sz w:val="18"/>
        <w:szCs w:val="18"/>
      </w:rPr>
      <w:t xml:space="preserve">                          </w:t>
    </w:r>
    <w:r w:rsidRPr="008D2E28">
      <w:rPr>
        <w:rFonts w:ascii="Tw Cen MT" w:hAnsi="Tw Cen MT"/>
        <w:sz w:val="18"/>
        <w:szCs w:val="18"/>
      </w:rPr>
      <w:t xml:space="preserve"> José</w:t>
    </w:r>
    <w:proofErr w:type="gramEnd"/>
    <w:r w:rsidRPr="008D2E28">
      <w:rPr>
        <w:rFonts w:ascii="Tw Cen MT" w:hAnsi="Tw Cen MT"/>
        <w:sz w:val="18"/>
        <w:szCs w:val="18"/>
      </w:rPr>
      <w:t xml:space="preserve"> Pedro Marques Queirós   Nº17    9ºA</w:t>
    </w:r>
  </w:p>
  <w:p w:rsidR="008D2E28" w:rsidRDefault="008D2E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28" w:rsidRDefault="008D2E28" w:rsidP="008D2E28">
      <w:r>
        <w:separator/>
      </w:r>
    </w:p>
  </w:footnote>
  <w:footnote w:type="continuationSeparator" w:id="1">
    <w:p w:rsidR="008D2E28" w:rsidRDefault="008D2E28" w:rsidP="008D2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E28"/>
    <w:rsid w:val="00020B75"/>
    <w:rsid w:val="00122E78"/>
    <w:rsid w:val="001D008D"/>
    <w:rsid w:val="008D2E28"/>
    <w:rsid w:val="00C6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E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2E2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2E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8D2E2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D2E28"/>
  </w:style>
  <w:style w:type="paragraph" w:styleId="Rodap">
    <w:name w:val="footer"/>
    <w:basedOn w:val="Normal"/>
    <w:link w:val="RodapCarcter"/>
    <w:uiPriority w:val="99"/>
    <w:unhideWhenUsed/>
    <w:rsid w:val="008D2E2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D2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5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409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2009-02-05T18:46:00Z</dcterms:created>
  <dcterms:modified xsi:type="dcterms:W3CDTF">2009-02-05T18:59:00Z</dcterms:modified>
</cp:coreProperties>
</file>